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5B0229" w:rsidP="005B0229"/>
    <w:tbl>
      <w:tblPr>
        <w:tblW w:w="14209" w:type="dxa"/>
        <w:tblInd w:w="-1701" w:type="dxa"/>
        <w:tblLook w:val="01E0" w:firstRow="1" w:lastRow="1" w:firstColumn="1" w:lastColumn="1" w:noHBand="0" w:noVBand="0"/>
      </w:tblPr>
      <w:tblGrid>
        <w:gridCol w:w="3223"/>
        <w:gridCol w:w="3156"/>
        <w:gridCol w:w="4961"/>
        <w:gridCol w:w="2869"/>
      </w:tblGrid>
      <w:tr w:rsidR="005B0229" w:rsidTr="00317B6A"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61" w:type="dxa"/>
          </w:tcPr>
          <w:p w:rsidR="005B0229" w:rsidRDefault="001F107A" w:rsidP="00D53C2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Приложение №1 к Извещению</w:t>
            </w: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5B0229"/>
    <w:p w:rsidR="005B0229" w:rsidRDefault="005B0229" w:rsidP="005B0229"/>
    <w:p w:rsidR="005B0229" w:rsidRDefault="005B0229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C87464" w:rsidRDefault="00C87464" w:rsidP="00C87464">
      <w:pPr>
        <w:jc w:val="center"/>
        <w:rPr>
          <w:sz w:val="24"/>
        </w:rPr>
      </w:pPr>
      <w:r>
        <w:rPr>
          <w:sz w:val="24"/>
        </w:rPr>
        <w:t>«Строительство канала связи и организации узлов доступа к услугам ОАО «Башинформсвязь» потенциальным клиентам в многокварти</w:t>
      </w:r>
      <w:r w:rsidR="006C55C3">
        <w:rPr>
          <w:sz w:val="24"/>
        </w:rPr>
        <w:t xml:space="preserve">рных, многоэтажных жилых домах </w:t>
      </w:r>
      <w:r>
        <w:rPr>
          <w:sz w:val="24"/>
        </w:rPr>
        <w:t xml:space="preserve">по технологии </w:t>
      </w:r>
      <w:r w:rsidR="00BB72E4">
        <w:rPr>
          <w:sz w:val="24"/>
          <w:lang w:val="en-US"/>
        </w:rPr>
        <w:t>FTTB</w:t>
      </w:r>
      <w:r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A02AA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A1199" w:rsidRDefault="00C87464" w:rsidP="000A1199">
            <w:pPr>
              <w:rPr>
                <w:sz w:val="24"/>
              </w:rPr>
            </w:pPr>
            <w:r>
              <w:rPr>
                <w:sz w:val="24"/>
              </w:rPr>
              <w:t>Организации узлов доступа к услугам ОАО «Башинформсвязь» потенциальным клиентам в многокварти</w:t>
            </w:r>
            <w:r w:rsidR="006C55C3">
              <w:rPr>
                <w:sz w:val="24"/>
              </w:rPr>
              <w:t xml:space="preserve">рных, многоэтажных жилых домах </w:t>
            </w:r>
            <w:r w:rsidR="00BB72E4">
              <w:rPr>
                <w:sz w:val="24"/>
              </w:rPr>
              <w:t>по технологии FTTB</w:t>
            </w: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A02AA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B43" w:rsidRPr="006A2EB9" w:rsidRDefault="00C46B43" w:rsidP="00C46B43">
            <w:pPr>
              <w:rPr>
                <w:sz w:val="24"/>
              </w:rPr>
            </w:pPr>
            <w:r>
              <w:rPr>
                <w:sz w:val="24"/>
              </w:rPr>
              <w:t xml:space="preserve">Стоимость работ (без учета материалов, неучтенных в стоимости ТЕР, </w:t>
            </w:r>
            <w:proofErr w:type="spellStart"/>
            <w:r>
              <w:rPr>
                <w:sz w:val="24"/>
              </w:rPr>
              <w:t>ТЕРм</w:t>
            </w:r>
            <w:proofErr w:type="spellEnd"/>
            <w:r>
              <w:rPr>
                <w:sz w:val="24"/>
              </w:rPr>
              <w:t xml:space="preserve"> (ФЕР, </w:t>
            </w:r>
            <w:proofErr w:type="spellStart"/>
            <w:r>
              <w:rPr>
                <w:sz w:val="24"/>
              </w:rPr>
              <w:t>ФЕРм</w:t>
            </w:r>
            <w:proofErr w:type="spellEnd"/>
            <w:r>
              <w:rPr>
                <w:sz w:val="24"/>
              </w:rPr>
              <w:t>)), и без НДС</w:t>
            </w:r>
            <w:r w:rsidRPr="005A1505">
              <w:rPr>
                <w:sz w:val="24"/>
              </w:rPr>
              <w:t>:</w:t>
            </w:r>
            <w:r w:rsidR="006A2EB9" w:rsidRPr="006A2EB9">
              <w:rPr>
                <w:sz w:val="24"/>
              </w:rPr>
              <w:t xml:space="preserve"> </w:t>
            </w:r>
          </w:p>
          <w:p w:rsidR="00C46B43" w:rsidRDefault="006A2EB9" w:rsidP="00C46B43">
            <w:pPr>
              <w:rPr>
                <w:sz w:val="24"/>
              </w:rPr>
            </w:pPr>
            <w:r w:rsidRPr="006A2EB9">
              <w:rPr>
                <w:sz w:val="24"/>
              </w:rPr>
              <w:t xml:space="preserve">Строительство канала связи </w:t>
            </w:r>
            <w:r>
              <w:rPr>
                <w:sz w:val="24"/>
              </w:rPr>
              <w:t>и организация узлов доступа -</w:t>
            </w:r>
            <w:r w:rsidR="00C46B43">
              <w:rPr>
                <w:sz w:val="24"/>
              </w:rPr>
              <w:t> </w:t>
            </w:r>
            <w:r w:rsidR="00C46B43" w:rsidRPr="00C46B43">
              <w:rPr>
                <w:sz w:val="24"/>
              </w:rPr>
              <w:t>5</w:t>
            </w:r>
            <w:r w:rsidR="00C46B43" w:rsidRPr="00953ADE">
              <w:rPr>
                <w:sz w:val="24"/>
              </w:rPr>
              <w:t>00</w:t>
            </w:r>
            <w:r w:rsidR="00C46B43">
              <w:rPr>
                <w:sz w:val="24"/>
              </w:rPr>
              <w:t> </w:t>
            </w:r>
            <w:r w:rsidR="00C46B43" w:rsidRPr="00953ADE">
              <w:rPr>
                <w:sz w:val="24"/>
              </w:rPr>
              <w:t>000</w:t>
            </w:r>
            <w:r w:rsidR="00C46B43">
              <w:rPr>
                <w:sz w:val="24"/>
              </w:rPr>
              <w:t xml:space="preserve"> </w:t>
            </w:r>
            <w:r w:rsidR="00C46B43" w:rsidRPr="00C46B43">
              <w:rPr>
                <w:sz w:val="24"/>
              </w:rPr>
              <w:t>(пятьсот тысяч)</w:t>
            </w:r>
            <w:r w:rsidR="00C46B43" w:rsidRPr="00FA2081">
              <w:rPr>
                <w:sz w:val="24"/>
              </w:rPr>
              <w:t xml:space="preserve"> </w:t>
            </w:r>
            <w:r w:rsidR="00C46B43">
              <w:rPr>
                <w:sz w:val="24"/>
              </w:rPr>
              <w:t xml:space="preserve">рублей (без учета стоимости абонентских подключений), включая оформление земельных участков на период строительства и получение необходимых разрешений и согласований. </w:t>
            </w:r>
          </w:p>
          <w:p w:rsidR="005B0229" w:rsidRDefault="00C46B43" w:rsidP="00C46B43">
            <w:pPr>
              <w:rPr>
                <w:sz w:val="24"/>
              </w:rPr>
            </w:pPr>
            <w:r>
              <w:rPr>
                <w:sz w:val="24"/>
              </w:rPr>
              <w:t>Стоимость получения технических условий заказчик оплачивает отдельно.</w:t>
            </w:r>
          </w:p>
        </w:tc>
      </w:tr>
      <w:tr w:rsidR="005B0229" w:rsidTr="005B0229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A02AA">
            <w:pPr>
              <w:rPr>
                <w:sz w:val="24"/>
              </w:rPr>
            </w:pPr>
            <w:r>
              <w:rPr>
                <w:sz w:val="24"/>
              </w:rPr>
              <w:t xml:space="preserve">Сроки строительства: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D53C20" w:rsidRDefault="006C55C3" w:rsidP="00C46B43">
            <w:pPr>
              <w:rPr>
                <w:sz w:val="24"/>
              </w:rPr>
            </w:pPr>
            <w:r>
              <w:rPr>
                <w:sz w:val="24"/>
              </w:rPr>
              <w:t>До</w:t>
            </w:r>
            <w:r w:rsidR="00D53C20" w:rsidRPr="00D53C20">
              <w:rPr>
                <w:sz w:val="24"/>
              </w:rPr>
              <w:t xml:space="preserve"> </w:t>
            </w:r>
            <w:bookmarkStart w:id="0" w:name="_GoBack"/>
            <w:r w:rsidR="00D53C20" w:rsidRPr="00D53C20">
              <w:rPr>
                <w:sz w:val="24"/>
              </w:rPr>
              <w:t>3</w:t>
            </w:r>
            <w:r w:rsidR="00C46B43">
              <w:rPr>
                <w:sz w:val="24"/>
              </w:rPr>
              <w:t>0</w:t>
            </w:r>
            <w:r w:rsidR="00D53C20" w:rsidRPr="00D53C20">
              <w:rPr>
                <w:sz w:val="24"/>
              </w:rPr>
              <w:t>.</w:t>
            </w:r>
            <w:r w:rsidR="00D53C20">
              <w:rPr>
                <w:sz w:val="24"/>
                <w:lang w:val="en-US"/>
              </w:rPr>
              <w:t>1</w:t>
            </w:r>
            <w:r w:rsidR="00C46B43">
              <w:rPr>
                <w:sz w:val="24"/>
              </w:rPr>
              <w:t>0</w:t>
            </w:r>
            <w:r w:rsidR="00BB72E4" w:rsidRPr="00D53C20">
              <w:rPr>
                <w:sz w:val="24"/>
              </w:rPr>
              <w:t>.2015</w:t>
            </w:r>
            <w:r w:rsidR="00ED420B">
              <w:rPr>
                <w:sz w:val="24"/>
              </w:rPr>
              <w:t>г.</w:t>
            </w:r>
            <w:bookmarkEnd w:id="0"/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Претендент на участие в процедуре запроса предложений должен иметь опыт выполнения подобных работ по строительству сетей доступа по технологии </w:t>
            </w:r>
            <w:r>
              <w:rPr>
                <w:sz w:val="24"/>
                <w:szCs w:val="24"/>
              </w:rPr>
              <w:t>FTTB</w:t>
            </w:r>
            <w:r w:rsidRPr="0059171A">
              <w:rPr>
                <w:sz w:val="24"/>
                <w:szCs w:val="24"/>
              </w:rPr>
              <w:t xml:space="preserve">, аналогичных по характеру и степени сложности, не менее </w:t>
            </w:r>
            <w:r w:rsidR="00421EA1">
              <w:rPr>
                <w:sz w:val="24"/>
                <w:szCs w:val="24"/>
              </w:rPr>
              <w:t>1-го года</w:t>
            </w:r>
            <w:r w:rsidRPr="0059171A">
              <w:rPr>
                <w:sz w:val="24"/>
                <w:szCs w:val="24"/>
              </w:rPr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 степени сложности).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В случае</w:t>
            </w:r>
            <w:proofErr w:type="gramStart"/>
            <w:r w:rsidRPr="0059171A">
              <w:rPr>
                <w:sz w:val="24"/>
                <w:szCs w:val="24"/>
              </w:rPr>
              <w:t>,</w:t>
            </w:r>
            <w:proofErr w:type="gramEnd"/>
            <w:r w:rsidRPr="0059171A">
              <w:rPr>
                <w:sz w:val="24"/>
                <w:szCs w:val="24"/>
              </w:rPr>
              <w:t xml:space="preserve"> если претендент на участие в запросе предложений ранее выполнял работы для ОАО «Башинформсвязь», наличие нарушений сроков </w:t>
            </w:r>
            <w:r w:rsidRPr="0059171A">
              <w:rPr>
                <w:sz w:val="24"/>
                <w:szCs w:val="24"/>
              </w:rPr>
              <w:lastRenderedPageBreak/>
              <w:t>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C46B43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Заключить от имени заказчика договоры на эксплуатацию сооружений принадлежащих сторонним организациям.</w:t>
            </w:r>
          </w:p>
          <w:p w:rsidR="00EE22C1" w:rsidRPr="0059171A" w:rsidRDefault="00EE22C1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Согласовать переданную Заказчиком проектно-сметную документацию со сторонними организациями (при наличии на объект ПСД).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171A">
              <w:rPr>
                <w:sz w:val="24"/>
                <w:szCs w:val="24"/>
              </w:rPr>
              <w:t>олучить все необходимые разрешения на проведение строительно-монтажных работ.</w:t>
            </w:r>
          </w:p>
          <w:p w:rsidR="00EE22C1" w:rsidRPr="00EE22C1" w:rsidRDefault="00C46B43" w:rsidP="00EE22C1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 Согласование работ с застройщиками многоквартирных домов подрядчик берет на себя.</w:t>
            </w:r>
          </w:p>
          <w:p w:rsidR="00C46B43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Согласование работ с жильцами многоквартирных домов подрядчик берет на себя.</w:t>
            </w:r>
          </w:p>
          <w:p w:rsidR="00217993" w:rsidRPr="0059171A" w:rsidRDefault="0021799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Согласовать план по строительству линейных сооружений с Заказчиком.</w:t>
            </w:r>
          </w:p>
          <w:p w:rsidR="00C46B43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Выполнить строительно-монтажные </w:t>
            </w:r>
            <w:proofErr w:type="gramStart"/>
            <w:r w:rsidRPr="0059171A">
              <w:rPr>
                <w:sz w:val="24"/>
                <w:szCs w:val="24"/>
              </w:rPr>
              <w:t>работы</w:t>
            </w:r>
            <w:proofErr w:type="gramEnd"/>
            <w:r w:rsidRPr="0059171A">
              <w:rPr>
                <w:sz w:val="24"/>
                <w:szCs w:val="24"/>
              </w:rPr>
              <w:t xml:space="preserve"> по строительству линейных сооружений руководствуясь СНиП, ВСН, РД.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работ определяется </w:t>
            </w:r>
            <w:proofErr w:type="gramStart"/>
            <w:r>
              <w:rPr>
                <w:sz w:val="24"/>
                <w:szCs w:val="24"/>
              </w:rPr>
              <w:t>согласно Приложения</w:t>
            </w:r>
            <w:proofErr w:type="gramEnd"/>
            <w:r>
              <w:rPr>
                <w:sz w:val="24"/>
                <w:szCs w:val="24"/>
              </w:rPr>
              <w:t xml:space="preserve"> №2 к конкурсной документации (Перечень расценок за единицу работ) по результатам обследования объектов.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Предоставить исполнительную техническую документацию с приложением протоколов измерений, и параметров линий, схем прокладки кабелей связи</w:t>
            </w:r>
            <w:r w:rsidR="005E1761">
              <w:rPr>
                <w:sz w:val="24"/>
                <w:szCs w:val="24"/>
              </w:rPr>
              <w:t>, строительства кабельной канализации</w:t>
            </w:r>
            <w:r w:rsidRPr="0059171A">
              <w:rPr>
                <w:sz w:val="24"/>
                <w:szCs w:val="24"/>
              </w:rPr>
              <w:t>, с GPS-привязками установки опор и оптических муфт</w:t>
            </w:r>
            <w:r w:rsidR="00B45CEC">
              <w:rPr>
                <w:sz w:val="24"/>
                <w:szCs w:val="24"/>
              </w:rPr>
              <w:t>, колодцев</w:t>
            </w:r>
            <w:r w:rsidRPr="0059171A">
              <w:rPr>
                <w:sz w:val="24"/>
                <w:szCs w:val="24"/>
              </w:rPr>
              <w:t xml:space="preserve">, нумерацией опор и оптических муфт, </w:t>
            </w:r>
            <w:r w:rsidRPr="0059171A">
              <w:rPr>
                <w:sz w:val="24"/>
              </w:rPr>
              <w:t xml:space="preserve">протокол монтажа оптического кросса, протокол </w:t>
            </w:r>
            <w:r w:rsidRPr="00B45CEC">
              <w:rPr>
                <w:sz w:val="24"/>
              </w:rPr>
              <w:t>укладки и маркировки</w:t>
            </w:r>
            <w:r w:rsidRPr="00B45CEC">
              <w:rPr>
                <w:sz w:val="24"/>
                <w:szCs w:val="24"/>
              </w:rPr>
              <w:t>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Срок гарантии нормальной  и бесперебойной работы – 24 месяца </w:t>
            </w:r>
            <w:r w:rsidRPr="0059171A">
              <w:rPr>
                <w:sz w:val="24"/>
              </w:rPr>
              <w:t>со дня подписания акта приемки.</w:t>
            </w:r>
          </w:p>
          <w:p w:rsidR="00C46B43" w:rsidRPr="0059171A" w:rsidRDefault="00421EA1" w:rsidP="00C46B43">
            <w:pPr>
              <w:numPr>
                <w:ilvl w:val="0"/>
                <w:numId w:val="1"/>
              </w:numPr>
              <w:tabs>
                <w:tab w:val="left" w:pos="18"/>
              </w:tabs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Претендент на участие в процедуре запроса предложений </w:t>
            </w:r>
            <w:r w:rsidR="00C46B43" w:rsidRPr="0059171A">
              <w:rPr>
                <w:sz w:val="24"/>
                <w:szCs w:val="24"/>
              </w:rPr>
              <w:t xml:space="preserve"> должен иметь необходимые свидетельства СРО о допуске на проведение строительно-монтажных работ, а именно:</w:t>
            </w:r>
          </w:p>
          <w:p w:rsidR="00C46B43" w:rsidRPr="0059171A" w:rsidRDefault="00C46B43" w:rsidP="00C46B43">
            <w:pPr>
              <w:tabs>
                <w:tab w:val="left" w:pos="18"/>
              </w:tabs>
              <w:ind w:left="81" w:hanging="72"/>
              <w:jc w:val="both"/>
              <w:rPr>
                <w:sz w:val="22"/>
                <w:szCs w:val="22"/>
              </w:rPr>
            </w:pPr>
          </w:p>
          <w:p w:rsidR="00C46B43" w:rsidRPr="0059171A" w:rsidRDefault="00C46B43" w:rsidP="00C46B4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1" w:hanging="72"/>
              <w:contextualSpacing/>
              <w:jc w:val="both"/>
              <w:outlineLvl w:val="1"/>
              <w:rPr>
                <w:rFonts w:cs="Calibri"/>
                <w:sz w:val="22"/>
                <w:szCs w:val="22"/>
              </w:rPr>
            </w:pPr>
            <w:bookmarkStart w:id="1" w:name="Par115"/>
            <w:bookmarkStart w:id="2" w:name="Par134"/>
            <w:bookmarkEnd w:id="1"/>
            <w:bookmarkEnd w:id="2"/>
            <w:r w:rsidRPr="0059171A">
              <w:rPr>
                <w:rFonts w:cs="Calibri"/>
                <w:sz w:val="22"/>
                <w:szCs w:val="22"/>
              </w:rPr>
              <w:t xml:space="preserve">20. Устройство наружных электрических сетей и линий связи (п. 20 в ред. </w:t>
            </w:r>
            <w:hyperlink r:id="rId8" w:history="1">
              <w:r w:rsidRPr="0059171A">
                <w:rPr>
                  <w:rFonts w:cs="Calibri"/>
                  <w:sz w:val="22"/>
                  <w:szCs w:val="22"/>
                </w:rPr>
                <w:t>Приказа</w:t>
              </w:r>
            </w:hyperlink>
            <w:r w:rsidRPr="0059171A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59171A">
              <w:rPr>
                <w:rFonts w:cs="Calibri"/>
                <w:sz w:val="22"/>
                <w:szCs w:val="22"/>
              </w:rPr>
              <w:t>Минрегиона</w:t>
            </w:r>
            <w:proofErr w:type="spellEnd"/>
            <w:r w:rsidRPr="0059171A">
              <w:rPr>
                <w:rFonts w:cs="Calibri"/>
                <w:sz w:val="22"/>
                <w:szCs w:val="22"/>
              </w:rPr>
              <w:t xml:space="preserve"> РФ от 23.06.2010 N 294)</w:t>
            </w:r>
          </w:p>
          <w:p w:rsidR="00C46B43" w:rsidRPr="0059171A" w:rsidRDefault="00C46B43" w:rsidP="00C46B4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1" w:hanging="72"/>
              <w:contextualSpacing/>
              <w:jc w:val="both"/>
              <w:rPr>
                <w:rFonts w:cs="Calibri"/>
                <w:sz w:val="22"/>
                <w:szCs w:val="22"/>
              </w:rPr>
            </w:pPr>
            <w:r w:rsidRPr="0059171A">
              <w:rPr>
                <w:rFonts w:cs="Calibri"/>
                <w:sz w:val="22"/>
                <w:szCs w:val="22"/>
              </w:rPr>
              <w:t>20.12. Установка распределительных устройств, коммутационной аппаратуры, устройств защиты</w:t>
            </w:r>
          </w:p>
          <w:p w:rsidR="00C46B43" w:rsidRPr="0059171A" w:rsidRDefault="00C46B43" w:rsidP="00C46B43">
            <w:pPr>
              <w:widowControl w:val="0"/>
              <w:autoSpaceDE w:val="0"/>
              <w:autoSpaceDN w:val="0"/>
              <w:adjustRightInd w:val="0"/>
              <w:ind w:left="81" w:hanging="72"/>
              <w:jc w:val="both"/>
              <w:rPr>
                <w:rFonts w:cs="Calibri"/>
                <w:sz w:val="22"/>
                <w:szCs w:val="22"/>
              </w:rPr>
            </w:pPr>
            <w:bookmarkStart w:id="3" w:name="Par148"/>
            <w:bookmarkStart w:id="4" w:name="Par151"/>
            <w:bookmarkEnd w:id="3"/>
            <w:bookmarkEnd w:id="4"/>
          </w:p>
          <w:p w:rsidR="00C46B43" w:rsidRPr="0059171A" w:rsidRDefault="00C46B43" w:rsidP="00C46B4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1" w:hanging="72"/>
              <w:contextualSpacing/>
              <w:jc w:val="both"/>
              <w:outlineLvl w:val="1"/>
              <w:rPr>
                <w:rFonts w:cs="Calibri"/>
                <w:sz w:val="22"/>
                <w:szCs w:val="22"/>
              </w:rPr>
            </w:pPr>
            <w:bookmarkStart w:id="5" w:name="Par168"/>
            <w:bookmarkEnd w:id="5"/>
            <w:r w:rsidRPr="0059171A">
              <w:rPr>
                <w:rFonts w:cs="Calibri"/>
                <w:sz w:val="22"/>
                <w:szCs w:val="22"/>
              </w:rPr>
              <w:t>24. Пусконаладочные работы</w:t>
            </w:r>
          </w:p>
          <w:p w:rsidR="00C46B43" w:rsidRPr="0059171A" w:rsidRDefault="00C46B43" w:rsidP="00C46B4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1" w:hanging="72"/>
              <w:contextualSpacing/>
              <w:jc w:val="both"/>
              <w:rPr>
                <w:rFonts w:cs="Calibri"/>
                <w:sz w:val="22"/>
                <w:szCs w:val="22"/>
              </w:rPr>
            </w:pPr>
            <w:r w:rsidRPr="0059171A">
              <w:rPr>
                <w:rFonts w:cs="Calibri"/>
                <w:sz w:val="22"/>
                <w:szCs w:val="22"/>
              </w:rPr>
              <w:t>24.5. Пусконаладочные работы коммутационных аппаратов</w:t>
            </w:r>
          </w:p>
          <w:p w:rsidR="00C46B43" w:rsidRPr="0059171A" w:rsidRDefault="00421EA1" w:rsidP="00C46B43">
            <w:pPr>
              <w:numPr>
                <w:ilvl w:val="0"/>
                <w:numId w:val="1"/>
              </w:numPr>
              <w:tabs>
                <w:tab w:val="left" w:pos="18"/>
              </w:tabs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Претендент </w:t>
            </w:r>
            <w:proofErr w:type="gramStart"/>
            <w:r w:rsidRPr="0059171A">
              <w:rPr>
                <w:sz w:val="24"/>
                <w:szCs w:val="24"/>
              </w:rPr>
              <w:t xml:space="preserve">на участие в процедуре запроса предложений </w:t>
            </w:r>
            <w:r w:rsidR="00C46B43" w:rsidRPr="0059171A">
              <w:rPr>
                <w:sz w:val="24"/>
                <w:szCs w:val="24"/>
              </w:rPr>
              <w:t xml:space="preserve"> в обязательном порядке для участия в процедуре</w:t>
            </w:r>
            <w:proofErr w:type="gramEnd"/>
            <w:r w:rsidR="00C46B43" w:rsidRPr="0059171A">
              <w:rPr>
                <w:sz w:val="24"/>
                <w:szCs w:val="24"/>
              </w:rPr>
              <w:t xml:space="preserve">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C46B43" w:rsidRPr="0059171A" w:rsidRDefault="00421EA1" w:rsidP="00C46B43">
            <w:pPr>
              <w:numPr>
                <w:ilvl w:val="0"/>
                <w:numId w:val="1"/>
              </w:numPr>
              <w:tabs>
                <w:tab w:val="left" w:pos="18"/>
              </w:tabs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Претендент </w:t>
            </w:r>
            <w:proofErr w:type="gramStart"/>
            <w:r w:rsidRPr="0059171A">
              <w:rPr>
                <w:sz w:val="24"/>
                <w:szCs w:val="24"/>
              </w:rPr>
              <w:t xml:space="preserve">на участие в процедуре запроса предложений </w:t>
            </w:r>
            <w:r w:rsidR="00C46B43" w:rsidRPr="0059171A">
              <w:rPr>
                <w:sz w:val="24"/>
                <w:szCs w:val="24"/>
              </w:rPr>
              <w:t xml:space="preserve"> в обязательном порядке для участия в </w:t>
            </w:r>
            <w:r w:rsidR="00C46B43" w:rsidRPr="0059171A">
              <w:rPr>
                <w:sz w:val="24"/>
                <w:szCs w:val="24"/>
              </w:rPr>
              <w:lastRenderedPageBreak/>
              <w:t>процедуре</w:t>
            </w:r>
            <w:proofErr w:type="gramEnd"/>
            <w:r w:rsidR="00C46B43" w:rsidRPr="0059171A">
              <w:rPr>
                <w:sz w:val="24"/>
                <w:szCs w:val="24"/>
              </w:rPr>
              <w:t xml:space="preserve">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C46B43" w:rsidRPr="0059171A" w:rsidRDefault="00421EA1" w:rsidP="00C46B43">
            <w:pPr>
              <w:numPr>
                <w:ilvl w:val="0"/>
                <w:numId w:val="1"/>
              </w:numPr>
              <w:tabs>
                <w:tab w:val="left" w:pos="18"/>
              </w:tabs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Претендент на участие в процедуре запроса предложений </w:t>
            </w:r>
            <w:r w:rsidR="00C46B43" w:rsidRPr="0059171A">
              <w:rPr>
                <w:sz w:val="24"/>
                <w:szCs w:val="24"/>
              </w:rPr>
              <w:t xml:space="preserve">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C46B43" w:rsidRDefault="00421EA1" w:rsidP="00C46B43">
            <w:pPr>
              <w:numPr>
                <w:ilvl w:val="0"/>
                <w:numId w:val="1"/>
              </w:numPr>
              <w:ind w:left="81" w:hanging="72"/>
              <w:contextualSpacing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Претендент на участие в процедуре запроса предложений </w:t>
            </w:r>
            <w:r w:rsidR="00C46B43" w:rsidRPr="0059171A">
              <w:rPr>
                <w:sz w:val="24"/>
                <w:szCs w:val="24"/>
              </w:rPr>
              <w:t xml:space="preserve"> обязуется предоставлять заказчику технический акт приемки линейных сооружений в эксплуатацию.</w:t>
            </w:r>
          </w:p>
          <w:p w:rsidR="00ED420B" w:rsidRPr="00ED420B" w:rsidRDefault="00ED420B" w:rsidP="00C46B43">
            <w:pPr>
              <w:numPr>
                <w:ilvl w:val="0"/>
                <w:numId w:val="1"/>
              </w:numPr>
              <w:ind w:left="81" w:hanging="72"/>
              <w:contextualSpacing/>
              <w:rPr>
                <w:sz w:val="24"/>
                <w:szCs w:val="24"/>
              </w:rPr>
            </w:pPr>
            <w:r w:rsidRPr="00F645C4">
              <w:rPr>
                <w:sz w:val="24"/>
              </w:rPr>
              <w:t>Договор с подрядчиком заключается сроком до</w:t>
            </w:r>
            <w:r w:rsidRPr="000B03AB">
              <w:rPr>
                <w:sz w:val="24"/>
              </w:rPr>
              <w:t xml:space="preserve"> 31.</w:t>
            </w:r>
            <w:r>
              <w:rPr>
                <w:sz w:val="24"/>
              </w:rPr>
              <w:t>1</w:t>
            </w:r>
            <w:r w:rsidRPr="000B03AB">
              <w:rPr>
                <w:sz w:val="24"/>
              </w:rPr>
              <w:t>0.201</w:t>
            </w:r>
            <w:r>
              <w:rPr>
                <w:sz w:val="24"/>
              </w:rPr>
              <w:t>5г. или до выработки объемов.</w:t>
            </w:r>
          </w:p>
          <w:p w:rsidR="00ED420B" w:rsidRPr="0059171A" w:rsidRDefault="00ED420B" w:rsidP="00C46B43">
            <w:pPr>
              <w:numPr>
                <w:ilvl w:val="0"/>
                <w:numId w:val="1"/>
              </w:numPr>
              <w:ind w:left="81" w:hanging="72"/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t>Сдачу объектов осуществить по форме КС-2, КС-3.</w:t>
            </w:r>
          </w:p>
          <w:p w:rsidR="006653C4" w:rsidRPr="006653C4" w:rsidRDefault="006653C4" w:rsidP="00ED420B">
            <w:pPr>
              <w:rPr>
                <w:sz w:val="24"/>
              </w:rPr>
            </w:pPr>
          </w:p>
        </w:tc>
      </w:tr>
      <w:tr w:rsidR="00D163ED" w:rsidRPr="00D163ED" w:rsidTr="00E057D3">
        <w:trPr>
          <w:trHeight w:val="709"/>
        </w:trPr>
        <w:tc>
          <w:tcPr>
            <w:tcW w:w="720" w:type="dxa"/>
          </w:tcPr>
          <w:p w:rsidR="00D163ED" w:rsidRPr="00D163ED" w:rsidRDefault="00D163ED" w:rsidP="00D163ED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D163ED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060" w:type="dxa"/>
          </w:tcPr>
          <w:p w:rsidR="00D163ED" w:rsidRPr="004308E6" w:rsidRDefault="00D163ED" w:rsidP="00D163ED">
            <w:pPr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Охрана труда</w:t>
            </w:r>
          </w:p>
        </w:tc>
        <w:tc>
          <w:tcPr>
            <w:tcW w:w="6480" w:type="dxa"/>
          </w:tcPr>
          <w:p w:rsidR="00D163ED" w:rsidRDefault="00D163ED" w:rsidP="00D163ED">
            <w:pPr>
              <w:jc w:val="both"/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  <w:p w:rsidR="00D163ED" w:rsidRPr="004308E6" w:rsidRDefault="00D163ED" w:rsidP="00D163ED">
            <w:pPr>
              <w:jc w:val="both"/>
              <w:rPr>
                <w:sz w:val="24"/>
                <w:szCs w:val="24"/>
              </w:rPr>
            </w:pPr>
          </w:p>
        </w:tc>
      </w:tr>
      <w:tr w:rsidR="00D163ED" w:rsidRPr="00D163ED" w:rsidTr="00E057D3">
        <w:trPr>
          <w:trHeight w:val="709"/>
        </w:trPr>
        <w:tc>
          <w:tcPr>
            <w:tcW w:w="720" w:type="dxa"/>
          </w:tcPr>
          <w:p w:rsidR="00D163ED" w:rsidRPr="00D163ED" w:rsidRDefault="00D163ED" w:rsidP="00D163ED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D163ED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D163ED" w:rsidRPr="004308E6" w:rsidRDefault="00D163ED" w:rsidP="00D163ED">
            <w:pPr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6480" w:type="dxa"/>
          </w:tcPr>
          <w:p w:rsidR="00D163ED" w:rsidRDefault="00D163ED" w:rsidP="00D163ED">
            <w:pPr>
              <w:jc w:val="both"/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Предусмотреть мероприятия по защите и охране окружающей среды.</w:t>
            </w:r>
          </w:p>
          <w:p w:rsidR="00D163ED" w:rsidRPr="004308E6" w:rsidRDefault="00D163ED" w:rsidP="00D163ED">
            <w:pPr>
              <w:jc w:val="both"/>
              <w:rPr>
                <w:sz w:val="24"/>
                <w:szCs w:val="24"/>
              </w:rPr>
            </w:pPr>
          </w:p>
        </w:tc>
      </w:tr>
      <w:tr w:rsidR="005B0229" w:rsidRPr="00421EA1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163ED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5B0229"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ОАО «Башинформсвязь» - </w:t>
            </w:r>
            <w:proofErr w:type="spellStart"/>
            <w:r>
              <w:rPr>
                <w:sz w:val="24"/>
              </w:rPr>
              <w:t>Фаррахова</w:t>
            </w:r>
            <w:proofErr w:type="spellEnd"/>
            <w:r>
              <w:rPr>
                <w:sz w:val="24"/>
              </w:rPr>
              <w:t xml:space="preserve"> Э.Р.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9" w:history="1">
              <w:r w:rsidR="00C87464" w:rsidRPr="002C5898">
                <w:rPr>
                  <w:rStyle w:val="a7"/>
                  <w:color w:val="auto"/>
                  <w:sz w:val="24"/>
                  <w:u w:val="none"/>
                  <w:lang w:val="en-US"/>
                </w:rPr>
                <w:t>e.farrahova@bashtel.ru</w:t>
              </w:r>
            </w:hyperlink>
          </w:p>
          <w:p w:rsidR="00C87464" w:rsidRPr="003E4BFC" w:rsidRDefault="00C87464" w:rsidP="00C87464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                                      </w:t>
            </w:r>
          </w:p>
          <w:p w:rsidR="00C87464" w:rsidRDefault="00C87464" w:rsidP="00C87464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 Хайретдинов А.Р.</w:t>
            </w:r>
          </w:p>
          <w:p w:rsidR="00C87464" w:rsidRDefault="00C87464" w:rsidP="00C87464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8-347-221-54-26</w:t>
            </w:r>
          </w:p>
          <w:p w:rsidR="005B0229" w:rsidRPr="00FE308A" w:rsidRDefault="00C87464" w:rsidP="00C8746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e-ma</w:t>
            </w:r>
            <w:r w:rsidRPr="002C5898">
              <w:rPr>
                <w:sz w:val="24"/>
                <w:lang w:val="en-US"/>
              </w:rPr>
              <w:t xml:space="preserve">il: </w:t>
            </w:r>
            <w:hyperlink r:id="rId10" w:history="1">
              <w:r w:rsidRPr="002C5898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a.hajretdinov@bashtel.ru</w:t>
              </w:r>
            </w:hyperlink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611587" w:rsidRDefault="005B0229" w:rsidP="005B022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</w:t>
      </w:r>
    </w:p>
    <w:sectPr w:rsidR="00611587" w:rsidSect="00317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8A3" w:rsidRDefault="00CF78A3" w:rsidP="005B0229">
      <w:r>
        <w:separator/>
      </w:r>
    </w:p>
  </w:endnote>
  <w:endnote w:type="continuationSeparator" w:id="0">
    <w:p w:rsidR="00CF78A3" w:rsidRDefault="00CF78A3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8A3" w:rsidRDefault="00CF78A3" w:rsidP="005B0229">
      <w:r>
        <w:separator/>
      </w:r>
    </w:p>
  </w:footnote>
  <w:footnote w:type="continuationSeparator" w:id="0">
    <w:p w:rsidR="00CF78A3" w:rsidRDefault="00CF78A3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B03AB"/>
    <w:rsid w:val="00154142"/>
    <w:rsid w:val="00154270"/>
    <w:rsid w:val="00164300"/>
    <w:rsid w:val="0016456D"/>
    <w:rsid w:val="00183380"/>
    <w:rsid w:val="00187659"/>
    <w:rsid w:val="001B3B64"/>
    <w:rsid w:val="001B4209"/>
    <w:rsid w:val="001F107A"/>
    <w:rsid w:val="00217993"/>
    <w:rsid w:val="002C4E2B"/>
    <w:rsid w:val="002C5898"/>
    <w:rsid w:val="002D4276"/>
    <w:rsid w:val="003022A3"/>
    <w:rsid w:val="00310129"/>
    <w:rsid w:val="00314EFE"/>
    <w:rsid w:val="00317B6A"/>
    <w:rsid w:val="00365BBF"/>
    <w:rsid w:val="003906E5"/>
    <w:rsid w:val="003B0C72"/>
    <w:rsid w:val="003B7B52"/>
    <w:rsid w:val="00421EA1"/>
    <w:rsid w:val="00432543"/>
    <w:rsid w:val="0045787E"/>
    <w:rsid w:val="00471A26"/>
    <w:rsid w:val="005052D2"/>
    <w:rsid w:val="00516DF6"/>
    <w:rsid w:val="005201B1"/>
    <w:rsid w:val="00527D7B"/>
    <w:rsid w:val="005330F9"/>
    <w:rsid w:val="005873FE"/>
    <w:rsid w:val="005941C8"/>
    <w:rsid w:val="005A02AA"/>
    <w:rsid w:val="005B0229"/>
    <w:rsid w:val="005B1085"/>
    <w:rsid w:val="005B5CFF"/>
    <w:rsid w:val="005C7B8B"/>
    <w:rsid w:val="005E1761"/>
    <w:rsid w:val="00611587"/>
    <w:rsid w:val="006653C4"/>
    <w:rsid w:val="006A2EB9"/>
    <w:rsid w:val="006B5650"/>
    <w:rsid w:val="006C55C3"/>
    <w:rsid w:val="00747156"/>
    <w:rsid w:val="007506AC"/>
    <w:rsid w:val="007618E9"/>
    <w:rsid w:val="0076652B"/>
    <w:rsid w:val="007E3676"/>
    <w:rsid w:val="007E3BCD"/>
    <w:rsid w:val="0081446B"/>
    <w:rsid w:val="00832AC6"/>
    <w:rsid w:val="00856C1E"/>
    <w:rsid w:val="008922CA"/>
    <w:rsid w:val="008A05C0"/>
    <w:rsid w:val="0091339D"/>
    <w:rsid w:val="00953ADE"/>
    <w:rsid w:val="00997DFB"/>
    <w:rsid w:val="009C1A5E"/>
    <w:rsid w:val="009E370A"/>
    <w:rsid w:val="009F0BA0"/>
    <w:rsid w:val="00A51F1D"/>
    <w:rsid w:val="00A52CD8"/>
    <w:rsid w:val="00A64930"/>
    <w:rsid w:val="00AC46B6"/>
    <w:rsid w:val="00B37BB6"/>
    <w:rsid w:val="00B45CEC"/>
    <w:rsid w:val="00B66EC2"/>
    <w:rsid w:val="00B82F27"/>
    <w:rsid w:val="00BB72E4"/>
    <w:rsid w:val="00C03D3D"/>
    <w:rsid w:val="00C162EB"/>
    <w:rsid w:val="00C20E9A"/>
    <w:rsid w:val="00C46B43"/>
    <w:rsid w:val="00C87464"/>
    <w:rsid w:val="00CD2EF5"/>
    <w:rsid w:val="00CD62E2"/>
    <w:rsid w:val="00CE2991"/>
    <w:rsid w:val="00CE729C"/>
    <w:rsid w:val="00CF395B"/>
    <w:rsid w:val="00CF78A3"/>
    <w:rsid w:val="00D163ED"/>
    <w:rsid w:val="00D40CAD"/>
    <w:rsid w:val="00D460F5"/>
    <w:rsid w:val="00D470D9"/>
    <w:rsid w:val="00D53C20"/>
    <w:rsid w:val="00D8118F"/>
    <w:rsid w:val="00D934C7"/>
    <w:rsid w:val="00DA6A9B"/>
    <w:rsid w:val="00DC479A"/>
    <w:rsid w:val="00E545C7"/>
    <w:rsid w:val="00E94AB1"/>
    <w:rsid w:val="00E95D89"/>
    <w:rsid w:val="00ED420B"/>
    <w:rsid w:val="00EE22C1"/>
    <w:rsid w:val="00F164A6"/>
    <w:rsid w:val="00F46EAF"/>
    <w:rsid w:val="00F645C4"/>
    <w:rsid w:val="00F77863"/>
    <w:rsid w:val="00F86236"/>
    <w:rsid w:val="00FA2081"/>
    <w:rsid w:val="00FC2D29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46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46B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6B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46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46B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6B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0F8449C3EADE02C9D6F52C70CB817E3C7F4EBE3051C2C4D044350C85F6670B8089BF21A7A9D17BV8W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.hajretdin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23</cp:revision>
  <cp:lastPrinted>2015-03-23T09:54:00Z</cp:lastPrinted>
  <dcterms:created xsi:type="dcterms:W3CDTF">2014-11-25T03:36:00Z</dcterms:created>
  <dcterms:modified xsi:type="dcterms:W3CDTF">2015-05-22T10:33:00Z</dcterms:modified>
</cp:coreProperties>
</file>